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ED330" w14:textId="77777777" w:rsidR="00227115" w:rsidRPr="00993152" w:rsidRDefault="00004E61" w:rsidP="00227115">
      <w:pPr>
        <w:pStyle w:val="CRCoverPage"/>
        <w:tabs>
          <w:tab w:val="right" w:pos="9639"/>
          <w:tab w:val="right" w:pos="13323"/>
        </w:tabs>
        <w:spacing w:after="0"/>
        <w:rPr>
          <w:rFonts w:eastAsia="SimSun" w:cs="Arial"/>
          <w:b/>
          <w:sz w:val="24"/>
          <w:szCs w:val="24"/>
          <w:lang w:eastAsia="zh-CN"/>
        </w:rPr>
      </w:pPr>
      <w:bookmarkStart w:id="0" w:name="_Toc193024528"/>
      <w:r w:rsidRPr="00C2022A">
        <w:rPr>
          <w:rFonts w:cs="Arial"/>
          <w:b/>
          <w:sz w:val="24"/>
          <w:szCs w:val="24"/>
        </w:rPr>
        <w:t>3GPP TSG-RAN WG2 NR Ad hoc 180</w:t>
      </w:r>
      <w:r>
        <w:rPr>
          <w:rFonts w:cs="Arial"/>
          <w:b/>
          <w:sz w:val="24"/>
          <w:szCs w:val="24"/>
        </w:rPr>
        <w:t>2</w:t>
      </w:r>
      <w:r w:rsidR="00227115" w:rsidRPr="007D3E81">
        <w:rPr>
          <w:rFonts w:cs="Arial"/>
          <w:b/>
          <w:sz w:val="24"/>
          <w:szCs w:val="24"/>
        </w:rPr>
        <w:tab/>
      </w:r>
      <w:r w:rsidR="00F36EF3" w:rsidRPr="00F36EF3">
        <w:rPr>
          <w:rFonts w:eastAsia="SimSun" w:cs="Arial"/>
          <w:b/>
          <w:sz w:val="24"/>
          <w:szCs w:val="24"/>
          <w:lang w:eastAsia="zh-CN"/>
        </w:rPr>
        <w:t>R2-</w:t>
      </w:r>
      <w:r w:rsidR="00483EA2" w:rsidRPr="002731CA">
        <w:rPr>
          <w:rFonts w:cs="Arial"/>
          <w:b/>
          <w:bCs/>
          <w:sz w:val="26"/>
          <w:szCs w:val="26"/>
        </w:rPr>
        <w:t>1810380</w:t>
      </w:r>
    </w:p>
    <w:p w14:paraId="2D189F05" w14:textId="77777777" w:rsidR="00227115" w:rsidRPr="00004E61" w:rsidRDefault="00004E61" w:rsidP="00227115">
      <w:pPr>
        <w:pStyle w:val="CRCoverPage"/>
        <w:tabs>
          <w:tab w:val="right" w:pos="9639"/>
          <w:tab w:val="right" w:pos="13323"/>
        </w:tabs>
        <w:spacing w:after="0"/>
        <w:rPr>
          <w:rFonts w:eastAsia="SimSun" w:cs="Arial"/>
          <w:b/>
          <w:sz w:val="22"/>
          <w:szCs w:val="24"/>
          <w:lang w:eastAsia="zh-CN"/>
        </w:rPr>
      </w:pPr>
      <w:r>
        <w:rPr>
          <w:rFonts w:cs="Arial"/>
          <w:b/>
          <w:noProof/>
          <w:sz w:val="24"/>
          <w:szCs w:val="24"/>
        </w:rPr>
        <w:t>Montreal, CA</w:t>
      </w:r>
      <w:r w:rsidRPr="00026DDB">
        <w:rPr>
          <w:rFonts w:cs="Arial"/>
          <w:b/>
          <w:noProof/>
          <w:sz w:val="24"/>
          <w:szCs w:val="24"/>
        </w:rPr>
        <w:t xml:space="preserve">, </w:t>
      </w:r>
      <w:r>
        <w:rPr>
          <w:rFonts w:cs="Arial"/>
          <w:b/>
          <w:noProof/>
          <w:sz w:val="24"/>
          <w:szCs w:val="24"/>
        </w:rPr>
        <w:t>2-6 July</w:t>
      </w:r>
      <w:r w:rsidRPr="00026DDB">
        <w:rPr>
          <w:rFonts w:cs="Arial"/>
          <w:b/>
          <w:noProof/>
          <w:sz w:val="24"/>
          <w:szCs w:val="24"/>
        </w:rPr>
        <w:t xml:space="preserve"> 2018</w:t>
      </w:r>
      <w:r w:rsidR="00227115">
        <w:rPr>
          <w:rFonts w:eastAsia="SimSun" w:hint="eastAsia"/>
          <w:b/>
          <w:i/>
          <w:sz w:val="21"/>
          <w:szCs w:val="21"/>
          <w:lang w:eastAsia="zh-CN"/>
        </w:rPr>
        <w:tab/>
      </w:r>
    </w:p>
    <w:p w14:paraId="249960B4"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2B1FA3B9" w14:textId="77777777"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1" w:name="Source"/>
      <w:bookmarkEnd w:id="1"/>
      <w:r w:rsidRPr="00814065">
        <w:rPr>
          <w:rFonts w:ascii="Arial" w:hAnsi="Arial" w:cs="Arial"/>
          <w:sz w:val="24"/>
          <w:szCs w:val="24"/>
          <w:lang w:eastAsia="zh-CN"/>
        </w:rPr>
        <w:t>10.</w:t>
      </w:r>
      <w:r w:rsidR="001F73CB">
        <w:rPr>
          <w:rFonts w:ascii="Arial" w:hAnsi="Arial" w:cs="Arial"/>
          <w:sz w:val="24"/>
          <w:szCs w:val="24"/>
          <w:lang w:eastAsia="zh-CN"/>
        </w:rPr>
        <w:t>4.5.5</w:t>
      </w:r>
    </w:p>
    <w:p w14:paraId="77D8AADF"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4E2035D5" w14:textId="77777777"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754CFA" w:rsidRPr="00754CFA">
        <w:rPr>
          <w:rFonts w:ascii="Arial" w:hAnsi="Arial" w:cs="Arial"/>
          <w:kern w:val="2"/>
          <w:sz w:val="24"/>
          <w:szCs w:val="24"/>
          <w:lang w:val="en-US" w:eastAsia="zh-CN"/>
        </w:rPr>
        <w:t xml:space="preserve">Discussion on </w:t>
      </w:r>
      <w:r w:rsidR="00965F9C" w:rsidRPr="00965F9C">
        <w:rPr>
          <w:rFonts w:ascii="Arial" w:hAnsi="Arial" w:cs="Arial"/>
          <w:kern w:val="2"/>
          <w:sz w:val="24"/>
          <w:szCs w:val="24"/>
          <w:lang w:val="en-US" w:eastAsia="zh-CN"/>
        </w:rPr>
        <w:t>PO definition for non-default paging configuration</w:t>
      </w:r>
    </w:p>
    <w:p w14:paraId="44BDF9EE"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2" w:name="DocumentFor"/>
      <w:bookmarkStart w:id="3" w:name="OLE_LINK4"/>
      <w:bookmarkEnd w:id="2"/>
      <w:r w:rsidRPr="00F57FD3">
        <w:rPr>
          <w:rFonts w:ascii="Arial" w:hAnsi="Arial" w:cs="Arial"/>
          <w:sz w:val="24"/>
          <w:szCs w:val="24"/>
        </w:rPr>
        <w:t>Discussion</w:t>
      </w:r>
      <w:r w:rsidRPr="00F57FD3">
        <w:rPr>
          <w:rFonts w:ascii="Arial" w:hAnsi="Arial" w:cs="Arial"/>
          <w:sz w:val="24"/>
          <w:szCs w:val="24"/>
          <w:lang w:eastAsia="ja-JP"/>
        </w:rPr>
        <w:t xml:space="preserve"> </w:t>
      </w:r>
      <w:bookmarkEnd w:id="3"/>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4729F93A" w14:textId="77777777" w:rsidR="00227115" w:rsidRPr="00227115" w:rsidRDefault="00227115" w:rsidP="00227115">
      <w:pPr>
        <w:pStyle w:val="Heading1"/>
      </w:pPr>
      <w:r w:rsidRPr="00227115">
        <w:rPr>
          <w:rFonts w:hint="eastAsia"/>
        </w:rPr>
        <w:t>Introduction</w:t>
      </w:r>
    </w:p>
    <w:p w14:paraId="304AF0C6" w14:textId="77777777" w:rsidR="00A66248" w:rsidRDefault="00574477" w:rsidP="00227115">
      <w:r>
        <w:t>In the last RAN</w:t>
      </w:r>
      <w:r w:rsidR="00887ECB">
        <w:t>2</w:t>
      </w:r>
      <w:r>
        <w:t xml:space="preserve"> meeting, </w:t>
      </w:r>
      <w:r w:rsidR="00887ECB">
        <w:t>there are the following agreements about non-default paging configuration.</w:t>
      </w:r>
    </w:p>
    <w:tbl>
      <w:tblPr>
        <w:tblStyle w:val="TableGrid"/>
        <w:tblW w:w="0" w:type="auto"/>
        <w:tblLook w:val="04A0" w:firstRow="1" w:lastRow="0" w:firstColumn="1" w:lastColumn="0" w:noHBand="0" w:noVBand="1"/>
      </w:tblPr>
      <w:tblGrid>
        <w:gridCol w:w="9631"/>
      </w:tblGrid>
      <w:tr w:rsidR="00574477" w14:paraId="401BAF4B" w14:textId="77777777" w:rsidTr="00574477">
        <w:tc>
          <w:tcPr>
            <w:tcW w:w="9631" w:type="dxa"/>
          </w:tcPr>
          <w:p w14:paraId="4603B971" w14:textId="77777777" w:rsidR="00102B3B" w:rsidRPr="00102B3B" w:rsidRDefault="00102B3B" w:rsidP="00102B3B">
            <w:pPr>
              <w:rPr>
                <w:b/>
                <w:lang w:eastAsia="zh-CN"/>
              </w:rPr>
            </w:pPr>
            <w:r w:rsidRPr="00102B3B">
              <w:rPr>
                <w:b/>
                <w:lang w:eastAsia="zh-CN"/>
              </w:rPr>
              <w:t>Agreements for non-default association:</w:t>
            </w:r>
          </w:p>
          <w:p w14:paraId="17EDF1E7" w14:textId="77777777" w:rsidR="00102B3B" w:rsidRDefault="00102B3B" w:rsidP="00102B3B">
            <w:pPr>
              <w:rPr>
                <w:lang w:eastAsia="zh-CN"/>
              </w:rPr>
            </w:pPr>
            <w:r>
              <w:rPr>
                <w:lang w:eastAsia="zh-CN"/>
              </w:rPr>
              <w:t>1</w:t>
            </w:r>
            <w:r>
              <w:rPr>
                <w:lang w:eastAsia="zh-CN"/>
              </w:rPr>
              <w:tab/>
              <w:t>Adopt the following formula to derive a first reference point which satisfies:</w:t>
            </w:r>
          </w:p>
          <w:p w14:paraId="1E65FA32" w14:textId="77777777" w:rsidR="00102B3B" w:rsidRDefault="00102B3B" w:rsidP="00102B3B">
            <w:pPr>
              <w:rPr>
                <w:lang w:eastAsia="zh-CN"/>
              </w:rPr>
            </w:pPr>
            <w:r>
              <w:rPr>
                <w:lang w:eastAsia="zh-CN"/>
              </w:rPr>
              <w:t>(SFN mod T) = (T div N)*(UE_ID mod N)</w:t>
            </w:r>
          </w:p>
          <w:p w14:paraId="493C0A62" w14:textId="77777777" w:rsidR="00102B3B" w:rsidRDefault="00102B3B" w:rsidP="00102B3B">
            <w:pPr>
              <w:rPr>
                <w:lang w:eastAsia="zh-CN"/>
              </w:rPr>
            </w:pPr>
            <w:r>
              <w:rPr>
                <w:lang w:eastAsia="zh-CN"/>
              </w:rPr>
              <w:t xml:space="preserve">Where, </w:t>
            </w:r>
          </w:p>
          <w:p w14:paraId="1F67309D" w14:textId="77777777" w:rsidR="00102B3B" w:rsidRDefault="00102B3B" w:rsidP="00102B3B">
            <w:pPr>
              <w:rPr>
                <w:lang w:eastAsia="zh-CN"/>
              </w:rPr>
            </w:pPr>
            <w:r>
              <w:rPr>
                <w:lang w:eastAsia="zh-CN"/>
              </w:rPr>
              <w:t>T: DRX cycle of the UE. T is determined by the shortest of the UE specific DRX value, if allocated by upper layers, and a default DRX value broadcast in system information. If UE specific DRX is not configured by upper layers, the default value is applied.</w:t>
            </w:r>
          </w:p>
          <w:p w14:paraId="54C0B6CC" w14:textId="77777777" w:rsidR="00102B3B" w:rsidRDefault="00102B3B" w:rsidP="00102B3B">
            <w:pPr>
              <w:rPr>
                <w:lang w:eastAsia="zh-CN"/>
              </w:rPr>
            </w:pPr>
            <w:r>
              <w:rPr>
                <w:lang w:eastAsia="zh-CN"/>
              </w:rPr>
              <w:t>nB: 4T, 2T, T, T/2, T/4, T/8, T/16</w:t>
            </w:r>
          </w:p>
          <w:p w14:paraId="0031A00E" w14:textId="77777777" w:rsidR="00102B3B" w:rsidRDefault="00102B3B" w:rsidP="00102B3B">
            <w:pPr>
              <w:rPr>
                <w:lang w:eastAsia="zh-CN"/>
              </w:rPr>
            </w:pPr>
            <w:r>
              <w:rPr>
                <w:lang w:eastAsia="zh-CN"/>
              </w:rPr>
              <w:t>N: min(T, nB)</w:t>
            </w:r>
          </w:p>
          <w:p w14:paraId="0AD5FACD" w14:textId="77777777" w:rsidR="00102B3B" w:rsidRDefault="00102B3B" w:rsidP="00102B3B">
            <w:pPr>
              <w:rPr>
                <w:lang w:eastAsia="zh-CN"/>
              </w:rPr>
            </w:pPr>
            <w:r>
              <w:rPr>
                <w:lang w:eastAsia="zh-CN"/>
              </w:rPr>
              <w:t>UE_ID: IMSI mod 1024.</w:t>
            </w:r>
          </w:p>
          <w:p w14:paraId="4E03496A" w14:textId="77777777" w:rsidR="006C14FE" w:rsidRDefault="00102B3B" w:rsidP="00102B3B">
            <w:pPr>
              <w:rPr>
                <w:lang w:eastAsia="zh-CN"/>
              </w:rPr>
            </w:pPr>
            <w:r>
              <w:rPr>
                <w:lang w:eastAsia="zh-CN"/>
              </w:rPr>
              <w:t>2</w:t>
            </w:r>
            <w:r>
              <w:rPr>
                <w:lang w:eastAsia="zh-CN"/>
              </w:rPr>
              <w:tab/>
              <w:t>Add an offset to the first reference point to find the paging reference PF. The offset is configurable</w:t>
            </w:r>
          </w:p>
          <w:p w14:paraId="6F243F89" w14:textId="77777777" w:rsidR="00102B3B" w:rsidRDefault="00102B3B" w:rsidP="00102B3B">
            <w:pPr>
              <w:rPr>
                <w:lang w:eastAsia="zh-CN"/>
              </w:rPr>
            </w:pPr>
            <w:r>
              <w:rPr>
                <w:lang w:eastAsia="zh-CN"/>
              </w:rPr>
              <w:t>3</w:t>
            </w:r>
            <w:r>
              <w:rPr>
                <w:lang w:eastAsia="zh-CN"/>
              </w:rPr>
              <w:tab/>
              <w:t>Parameters nB, length of default DRX Cycle and offset is signaled in system information.</w:t>
            </w:r>
          </w:p>
          <w:p w14:paraId="5CA66C18" w14:textId="77777777" w:rsidR="00102B3B" w:rsidRPr="00102B3B" w:rsidRDefault="00102B3B" w:rsidP="00102B3B">
            <w:pPr>
              <w:rPr>
                <w:b/>
                <w:lang w:eastAsia="zh-CN"/>
              </w:rPr>
            </w:pPr>
            <w:r w:rsidRPr="00102B3B">
              <w:rPr>
                <w:b/>
                <w:lang w:eastAsia="zh-CN"/>
              </w:rPr>
              <w:t>Agreement:</w:t>
            </w:r>
          </w:p>
          <w:p w14:paraId="778DC256" w14:textId="77777777" w:rsidR="00102B3B" w:rsidRDefault="00102B3B" w:rsidP="00102B3B">
            <w:pPr>
              <w:rPr>
                <w:lang w:eastAsia="zh-CN"/>
              </w:rPr>
            </w:pPr>
            <w:r>
              <w:rPr>
                <w:lang w:eastAsia="zh-CN"/>
              </w:rPr>
              <w:t>As the baseline, the UE monitors the PO pointed to by index i_s, where i_s is derived from the following equation:</w:t>
            </w:r>
          </w:p>
          <w:p w14:paraId="1465537B" w14:textId="77777777" w:rsidR="00102B3B" w:rsidRDefault="00102B3B" w:rsidP="00102B3B">
            <w:pPr>
              <w:rPr>
                <w:lang w:eastAsia="zh-CN"/>
              </w:rPr>
            </w:pPr>
            <w:r>
              <w:rPr>
                <w:lang w:eastAsia="zh-CN"/>
              </w:rPr>
              <w:t>i_s = floor (UE_ID/N) mod Ns; where, Ns = max (1, nB/T);</w:t>
            </w:r>
          </w:p>
          <w:p w14:paraId="0E406171" w14:textId="77777777" w:rsidR="00102B3B" w:rsidRDefault="00102B3B" w:rsidP="00102B3B">
            <w:pPr>
              <w:rPr>
                <w:lang w:eastAsia="zh-CN"/>
              </w:rPr>
            </w:pPr>
            <w:r>
              <w:rPr>
                <w:lang w:eastAsia="zh-CN"/>
              </w:rPr>
              <w:t>For i_s = 0, monitor the 1st PO; i_s = 1, monitor the 2nd PO; i_s = 2, monitor the 3rd PO; i_s = 3, monitor the 4th PO.</w:t>
            </w:r>
          </w:p>
          <w:p w14:paraId="56E6D1AA" w14:textId="77777777" w:rsidR="00102B3B" w:rsidRDefault="00102B3B" w:rsidP="00102B3B">
            <w:pPr>
              <w:rPr>
                <w:lang w:eastAsia="zh-CN"/>
              </w:rPr>
            </w:pPr>
            <w:r>
              <w:rPr>
                <w:lang w:eastAsia="zh-CN"/>
              </w:rPr>
              <w:t>PDCCH monitoring occasions starting from 1st PDCCH monitoring occasion in the reference frame are sequentially numbered from 0 according to the paging-SearchSpace:</w:t>
            </w:r>
          </w:p>
          <w:p w14:paraId="700647A3" w14:textId="77777777" w:rsidR="00102B3B" w:rsidRDefault="00102B3B" w:rsidP="00102B3B">
            <w:pPr>
              <w:rPr>
                <w:lang w:eastAsia="zh-CN"/>
              </w:rPr>
            </w:pPr>
            <w:r>
              <w:rPr>
                <w:lang w:eastAsia="zh-CN"/>
              </w:rPr>
              <w:t>-</w:t>
            </w:r>
            <w:r>
              <w:rPr>
                <w:lang w:eastAsia="zh-CN"/>
              </w:rPr>
              <w:tab/>
              <w:t xml:space="preserve">1st PO is the start of first the beam sweep; </w:t>
            </w:r>
          </w:p>
          <w:p w14:paraId="3BF73319" w14:textId="77777777" w:rsidR="00102B3B" w:rsidRDefault="00102B3B" w:rsidP="00102B3B">
            <w:pPr>
              <w:rPr>
                <w:lang w:eastAsia="zh-CN"/>
              </w:rPr>
            </w:pPr>
            <w:r>
              <w:rPr>
                <w:lang w:eastAsia="zh-CN"/>
              </w:rPr>
              <w:t>-</w:t>
            </w:r>
            <w:r>
              <w:rPr>
                <w:lang w:eastAsia="zh-CN"/>
              </w:rPr>
              <w:tab/>
              <w:t xml:space="preserve">2nd PO is the start of 2nd the beam sweep; </w:t>
            </w:r>
          </w:p>
          <w:p w14:paraId="15701BBA" w14:textId="77777777" w:rsidR="00102B3B" w:rsidRDefault="00102B3B" w:rsidP="00102B3B">
            <w:pPr>
              <w:rPr>
                <w:lang w:eastAsia="zh-CN"/>
              </w:rPr>
            </w:pPr>
            <w:r>
              <w:rPr>
                <w:lang w:eastAsia="zh-CN"/>
              </w:rPr>
              <w:t>-</w:t>
            </w:r>
            <w:r>
              <w:rPr>
                <w:lang w:eastAsia="zh-CN"/>
              </w:rPr>
              <w:tab/>
              <w:t>3rd PO is the start of 3rd the beam sweep;</w:t>
            </w:r>
          </w:p>
          <w:p w14:paraId="08E479A7" w14:textId="77777777" w:rsidR="00102B3B" w:rsidRPr="00102B3B" w:rsidRDefault="00102B3B" w:rsidP="00102B3B">
            <w:pPr>
              <w:rPr>
                <w:lang w:eastAsia="zh-CN"/>
              </w:rPr>
            </w:pPr>
            <w:r>
              <w:rPr>
                <w:lang w:eastAsia="zh-CN"/>
              </w:rPr>
              <w:t>-    ……</w:t>
            </w:r>
          </w:p>
        </w:tc>
      </w:tr>
    </w:tbl>
    <w:p w14:paraId="0120AFDC" w14:textId="77777777" w:rsidR="00574477" w:rsidRDefault="00574477" w:rsidP="00227115">
      <w:pPr>
        <w:rPr>
          <w:lang w:eastAsia="zh-CN"/>
        </w:rPr>
      </w:pPr>
    </w:p>
    <w:p w14:paraId="5E0735B4" w14:textId="77777777" w:rsidR="00102B3B" w:rsidRDefault="00102B3B" w:rsidP="00227115">
      <w:pPr>
        <w:rPr>
          <w:lang w:eastAsia="zh-CN"/>
        </w:rPr>
      </w:pPr>
      <w:r>
        <w:rPr>
          <w:lang w:eastAsia="zh-CN"/>
        </w:rPr>
        <w:t xml:space="preserve">However, the boundary of PO is not clear for UEs according to this agreement. Hence, we further discuss PO </w:t>
      </w:r>
      <w:r w:rsidR="008F3E59">
        <w:rPr>
          <w:lang w:eastAsia="zh-CN"/>
        </w:rPr>
        <w:t>definition</w:t>
      </w:r>
      <w:r>
        <w:rPr>
          <w:lang w:eastAsia="zh-CN"/>
        </w:rPr>
        <w:t xml:space="preserve"> for non-default paging configuration.</w:t>
      </w:r>
    </w:p>
    <w:p w14:paraId="55A42FBA" w14:textId="77777777" w:rsidR="00227115" w:rsidRDefault="008C0D0D" w:rsidP="008C0D0D">
      <w:pPr>
        <w:pStyle w:val="Heading1"/>
        <w:rPr>
          <w:lang w:eastAsia="zh-CN"/>
        </w:rPr>
      </w:pPr>
      <w:r>
        <w:rPr>
          <w:lang w:eastAsia="zh-CN"/>
        </w:rPr>
        <w:lastRenderedPageBreak/>
        <w:t>Discussion</w:t>
      </w:r>
    </w:p>
    <w:p w14:paraId="16C7E91C" w14:textId="419E4442" w:rsidR="005E18CB" w:rsidRDefault="008F3E59" w:rsidP="00574477">
      <w:pPr>
        <w:rPr>
          <w:lang w:eastAsia="zh-CN"/>
        </w:rPr>
      </w:pPr>
      <w:r>
        <w:rPr>
          <w:lang w:eastAsia="zh-CN"/>
        </w:rPr>
        <w:t>Although “</w:t>
      </w:r>
      <w:r w:rsidRPr="008F3E59">
        <w:rPr>
          <w:lang w:eastAsia="zh-CN"/>
        </w:rPr>
        <w:t>1st PO is the start of first the beam sweep</w:t>
      </w:r>
      <w:r>
        <w:rPr>
          <w:lang w:eastAsia="zh-CN"/>
        </w:rPr>
        <w:t>…” is agreed in the last RAN2 meeting, it is not clear for UE to locate its PO because the</w:t>
      </w:r>
      <w:r w:rsidR="003A039A">
        <w:rPr>
          <w:lang w:eastAsia="zh-CN"/>
        </w:rPr>
        <w:t xml:space="preserve"> length of one beam sweep</w:t>
      </w:r>
      <w:r>
        <w:rPr>
          <w:lang w:eastAsia="zh-CN"/>
        </w:rPr>
        <w:t xml:space="preserve"> </w:t>
      </w:r>
      <w:r w:rsidR="003A039A">
        <w:rPr>
          <w:lang w:eastAsia="zh-CN"/>
        </w:rPr>
        <w:t xml:space="preserve">is not certain. </w:t>
      </w:r>
      <w:r w:rsidR="005E18CB">
        <w:rPr>
          <w:lang w:eastAsia="zh-CN"/>
        </w:rPr>
        <w:t>One PO should include multiple PDCCH monitor</w:t>
      </w:r>
      <w:r w:rsidR="001F73CB">
        <w:rPr>
          <w:lang w:eastAsia="zh-CN"/>
        </w:rPr>
        <w:t>ing</w:t>
      </w:r>
      <w:r w:rsidR="005E18CB">
        <w:rPr>
          <w:lang w:eastAsia="zh-CN"/>
        </w:rPr>
        <w:t xml:space="preserve"> occasion</w:t>
      </w:r>
      <w:r w:rsidR="002012F8">
        <w:rPr>
          <w:lang w:eastAsia="zh-CN"/>
        </w:rPr>
        <w:t>s to support beam sweep</w:t>
      </w:r>
      <w:r w:rsidR="001F73CB">
        <w:rPr>
          <w:lang w:eastAsia="zh-CN"/>
        </w:rPr>
        <w:t>ing</w:t>
      </w:r>
      <w:r w:rsidR="002012F8">
        <w:rPr>
          <w:lang w:eastAsia="zh-CN"/>
        </w:rPr>
        <w:t>. In [1], Samsung proposed there are X PDCCH monitor</w:t>
      </w:r>
      <w:r w:rsidR="001F73CB">
        <w:rPr>
          <w:lang w:eastAsia="zh-CN"/>
        </w:rPr>
        <w:t>ing</w:t>
      </w:r>
      <w:r w:rsidR="002012F8">
        <w:rPr>
          <w:lang w:eastAsia="zh-CN"/>
        </w:rPr>
        <w:t xml:space="preserve"> occasions in one PO, where X is the number of actual transmitted SSBs. However, </w:t>
      </w:r>
      <w:r w:rsidR="008819FF">
        <w:rPr>
          <w:lang w:eastAsia="zh-CN"/>
        </w:rPr>
        <w:t>according to the current configuration method of paging search space and slots format for idle/inactive, it is very possible that paging PDCCH monitor</w:t>
      </w:r>
      <w:r w:rsidR="001F73CB">
        <w:rPr>
          <w:lang w:eastAsia="zh-CN"/>
        </w:rPr>
        <w:t>ing</w:t>
      </w:r>
      <w:r w:rsidR="008819FF">
        <w:rPr>
          <w:lang w:eastAsia="zh-CN"/>
        </w:rPr>
        <w:t xml:space="preserve"> occasion</w:t>
      </w:r>
      <w:r w:rsidR="001F73CB">
        <w:rPr>
          <w:lang w:eastAsia="zh-CN"/>
        </w:rPr>
        <w:t>s</w:t>
      </w:r>
      <w:r w:rsidR="008819FF">
        <w:rPr>
          <w:lang w:eastAsia="zh-CN"/>
        </w:rPr>
        <w:t xml:space="preserve"> conflict with UL/flexible slots/symbols. Then, if there are just X PDCCH monitor</w:t>
      </w:r>
      <w:r w:rsidR="001F73CB">
        <w:rPr>
          <w:lang w:eastAsia="zh-CN"/>
        </w:rPr>
        <w:t>ing</w:t>
      </w:r>
      <w:r w:rsidR="008819FF">
        <w:rPr>
          <w:lang w:eastAsia="zh-CN"/>
        </w:rPr>
        <w:t xml:space="preserve"> occasions in one PO, </w:t>
      </w:r>
      <w:r w:rsidR="001F73CB">
        <w:rPr>
          <w:lang w:eastAsia="zh-CN"/>
        </w:rPr>
        <w:t xml:space="preserve">for </w:t>
      </w:r>
      <w:r w:rsidR="008819FF">
        <w:rPr>
          <w:lang w:eastAsia="zh-CN"/>
        </w:rPr>
        <w:t>some UE</w:t>
      </w:r>
      <w:r w:rsidR="001F73CB">
        <w:rPr>
          <w:lang w:eastAsia="zh-CN"/>
        </w:rPr>
        <w:t>s</w:t>
      </w:r>
      <w:r w:rsidR="008819FF">
        <w:rPr>
          <w:lang w:eastAsia="zh-CN"/>
        </w:rPr>
        <w:t xml:space="preserve"> </w:t>
      </w:r>
      <w:r w:rsidR="001F73CB">
        <w:rPr>
          <w:lang w:eastAsia="zh-CN"/>
        </w:rPr>
        <w:t>the</w:t>
      </w:r>
      <w:r w:rsidR="008819FF">
        <w:rPr>
          <w:lang w:eastAsia="zh-CN"/>
        </w:rPr>
        <w:t xml:space="preserve"> monitor</w:t>
      </w:r>
      <w:r w:rsidR="001F73CB">
        <w:rPr>
          <w:lang w:eastAsia="zh-CN"/>
        </w:rPr>
        <w:t>ing</w:t>
      </w:r>
      <w:r w:rsidR="008819FF">
        <w:rPr>
          <w:lang w:eastAsia="zh-CN"/>
        </w:rPr>
        <w:t xml:space="preserve"> occasions </w:t>
      </w:r>
      <w:r w:rsidR="001F73CB">
        <w:rPr>
          <w:lang w:eastAsia="zh-CN"/>
        </w:rPr>
        <w:t xml:space="preserve">can </w:t>
      </w:r>
      <w:r w:rsidR="008819FF">
        <w:rPr>
          <w:lang w:eastAsia="zh-CN"/>
        </w:rPr>
        <w:t>conflict with UL/flexible slots/symbols. Furthermore, paging PDCCH monitor</w:t>
      </w:r>
      <w:r w:rsidR="001F73CB">
        <w:rPr>
          <w:lang w:eastAsia="zh-CN"/>
        </w:rPr>
        <w:t>ing</w:t>
      </w:r>
      <w:r w:rsidR="008819FF">
        <w:rPr>
          <w:lang w:eastAsia="zh-CN"/>
        </w:rPr>
        <w:t xml:space="preserve"> occasion</w:t>
      </w:r>
      <w:r w:rsidR="001F73CB">
        <w:rPr>
          <w:lang w:eastAsia="zh-CN"/>
        </w:rPr>
        <w:t>s</w:t>
      </w:r>
      <w:r w:rsidR="008819FF">
        <w:rPr>
          <w:lang w:eastAsia="zh-CN"/>
        </w:rPr>
        <w:t xml:space="preserve"> may </w:t>
      </w:r>
      <w:r w:rsidR="00FC16E0">
        <w:rPr>
          <w:lang w:eastAsia="zh-CN"/>
        </w:rPr>
        <w:t xml:space="preserve">collide </w:t>
      </w:r>
      <w:r w:rsidR="008819FF">
        <w:rPr>
          <w:lang w:eastAsia="zh-CN"/>
        </w:rPr>
        <w:t xml:space="preserve">with some DL </w:t>
      </w:r>
      <w:r w:rsidR="001D4668">
        <w:rPr>
          <w:lang w:eastAsia="zh-CN"/>
        </w:rPr>
        <w:t>signals</w:t>
      </w:r>
      <w:r w:rsidR="008819FF">
        <w:rPr>
          <w:lang w:eastAsia="zh-CN"/>
        </w:rPr>
        <w:t>, e</w:t>
      </w:r>
      <w:r w:rsidR="001D4668">
        <w:rPr>
          <w:lang w:eastAsia="zh-CN"/>
        </w:rPr>
        <w:t>.</w:t>
      </w:r>
      <w:r w:rsidR="008819FF">
        <w:rPr>
          <w:lang w:eastAsia="zh-CN"/>
        </w:rPr>
        <w:t>g.,</w:t>
      </w:r>
      <w:r w:rsidR="001D4668">
        <w:rPr>
          <w:lang w:eastAsia="zh-CN"/>
        </w:rPr>
        <w:t xml:space="preserve"> SSB, SIB1 monitor occasion, OSI monitor occasion, and RAR, etc.</w:t>
      </w:r>
    </w:p>
    <w:p w14:paraId="0E46984A" w14:textId="77777777" w:rsidR="008819FF" w:rsidRPr="001D4668" w:rsidRDefault="008819FF" w:rsidP="00574477">
      <w:pPr>
        <w:rPr>
          <w:b/>
          <w:lang w:eastAsia="zh-CN"/>
        </w:rPr>
      </w:pPr>
      <w:r w:rsidRPr="001D4668">
        <w:rPr>
          <w:b/>
          <w:lang w:eastAsia="zh-CN"/>
        </w:rPr>
        <w:t xml:space="preserve">Observation 1: </w:t>
      </w:r>
      <w:r w:rsidR="001D4668" w:rsidRPr="001D4668">
        <w:rPr>
          <w:b/>
          <w:lang w:eastAsia="zh-CN"/>
        </w:rPr>
        <w:t>paging PDCCH monitor</w:t>
      </w:r>
      <w:r w:rsidR="001F73CB">
        <w:rPr>
          <w:b/>
          <w:lang w:eastAsia="zh-CN"/>
        </w:rPr>
        <w:t>ing</w:t>
      </w:r>
      <w:r w:rsidR="001D4668" w:rsidRPr="001D4668">
        <w:rPr>
          <w:b/>
          <w:lang w:eastAsia="zh-CN"/>
        </w:rPr>
        <w:t xml:space="preserve"> occasion</w:t>
      </w:r>
      <w:r w:rsidR="001F73CB">
        <w:rPr>
          <w:b/>
          <w:lang w:eastAsia="zh-CN"/>
        </w:rPr>
        <w:t>s</w:t>
      </w:r>
      <w:r w:rsidR="001D4668" w:rsidRPr="001D4668">
        <w:rPr>
          <w:b/>
          <w:lang w:eastAsia="zh-CN"/>
        </w:rPr>
        <w:t xml:space="preserve"> may conflict with UL/flexible slots/symbols, or some DL </w:t>
      </w:r>
      <w:r w:rsidR="0073179F">
        <w:rPr>
          <w:b/>
          <w:lang w:eastAsia="zh-CN"/>
        </w:rPr>
        <w:t>signal</w:t>
      </w:r>
      <w:r w:rsidR="001D4668" w:rsidRPr="001D4668">
        <w:rPr>
          <w:b/>
          <w:lang w:eastAsia="zh-CN"/>
        </w:rPr>
        <w:t xml:space="preserve">s. </w:t>
      </w:r>
    </w:p>
    <w:p w14:paraId="454CFC70" w14:textId="044D6AFA" w:rsidR="0083454C" w:rsidRDefault="001D4668" w:rsidP="00574477">
      <w:pPr>
        <w:rPr>
          <w:lang w:eastAsia="zh-CN"/>
        </w:rPr>
      </w:pPr>
      <w:r>
        <w:rPr>
          <w:lang w:eastAsia="zh-CN"/>
        </w:rPr>
        <w:t>According to</w:t>
      </w:r>
      <w:r>
        <w:rPr>
          <w:rFonts w:hint="eastAsia"/>
          <w:lang w:eastAsia="zh-CN"/>
        </w:rPr>
        <w:t xml:space="preserve"> this observation, just including X PDCCH monitor occ</w:t>
      </w:r>
      <w:r>
        <w:rPr>
          <w:lang w:eastAsia="zh-CN"/>
        </w:rPr>
        <w:t>a</w:t>
      </w:r>
      <w:r>
        <w:rPr>
          <w:rFonts w:hint="eastAsia"/>
          <w:lang w:eastAsia="zh-CN"/>
        </w:rPr>
        <w:t xml:space="preserve">sions </w:t>
      </w:r>
      <w:r>
        <w:rPr>
          <w:lang w:eastAsia="zh-CN"/>
        </w:rPr>
        <w:t>in one PO is not enough. We can define the terminology “</w:t>
      </w:r>
      <w:r w:rsidR="001F73CB">
        <w:rPr>
          <w:lang w:eastAsia="zh-CN"/>
        </w:rPr>
        <w:t xml:space="preserve">useful </w:t>
      </w:r>
      <w:r>
        <w:rPr>
          <w:lang w:eastAsia="zh-CN"/>
        </w:rPr>
        <w:t xml:space="preserve">paging PDCCH monitor occasions” to represent those </w:t>
      </w:r>
      <w:r w:rsidR="0083454C">
        <w:rPr>
          <w:lang w:eastAsia="zh-CN"/>
        </w:rPr>
        <w:t xml:space="preserve">useful </w:t>
      </w:r>
      <w:r>
        <w:rPr>
          <w:lang w:eastAsia="zh-CN"/>
        </w:rPr>
        <w:t>PDCCH monitor</w:t>
      </w:r>
      <w:r w:rsidR="001F73CB">
        <w:rPr>
          <w:lang w:eastAsia="zh-CN"/>
        </w:rPr>
        <w:t>ing</w:t>
      </w:r>
      <w:r>
        <w:rPr>
          <w:lang w:eastAsia="zh-CN"/>
        </w:rPr>
        <w:t xml:space="preserve"> occasions. </w:t>
      </w:r>
      <w:r w:rsidR="0083454C">
        <w:rPr>
          <w:lang w:eastAsia="zh-CN"/>
        </w:rPr>
        <w:t>If PDCCH monitor</w:t>
      </w:r>
      <w:r w:rsidR="001F73CB">
        <w:rPr>
          <w:lang w:eastAsia="zh-CN"/>
        </w:rPr>
        <w:t>ing</w:t>
      </w:r>
      <w:r w:rsidR="0083454C">
        <w:rPr>
          <w:lang w:eastAsia="zh-CN"/>
        </w:rPr>
        <w:t xml:space="preserve"> occasion conflicts with UL slots/symbols, it can be seen as </w:t>
      </w:r>
      <w:r w:rsidR="001F73CB">
        <w:rPr>
          <w:lang w:eastAsia="zh-CN"/>
        </w:rPr>
        <w:t>not usable</w:t>
      </w:r>
      <w:r w:rsidR="0083454C">
        <w:rPr>
          <w:lang w:eastAsia="zh-CN"/>
        </w:rPr>
        <w:t xml:space="preserve">; if </w:t>
      </w:r>
      <w:r w:rsidR="001F73CB">
        <w:rPr>
          <w:lang w:eastAsia="zh-CN"/>
        </w:rPr>
        <w:t xml:space="preserve">it </w:t>
      </w:r>
      <w:r w:rsidR="0083454C">
        <w:rPr>
          <w:lang w:eastAsia="zh-CN"/>
        </w:rPr>
        <w:t xml:space="preserve">conflicts with flexible symbols, it can be seen as useful. </w:t>
      </w:r>
      <w:r w:rsidR="002306A9">
        <w:rPr>
          <w:lang w:eastAsia="zh-CN"/>
        </w:rPr>
        <w:t>Then, UE determine which monitor occasions are efficient based on slot format configuration and actual transmitted SSB location in SIB1.</w:t>
      </w:r>
    </w:p>
    <w:p w14:paraId="357D3F50" w14:textId="5A2BD091" w:rsidR="002306A9" w:rsidRPr="002306A9" w:rsidRDefault="002306A9" w:rsidP="00574477">
      <w:pPr>
        <w:rPr>
          <w:b/>
          <w:lang w:eastAsia="zh-CN"/>
        </w:rPr>
      </w:pPr>
      <w:r w:rsidRPr="002306A9">
        <w:rPr>
          <w:b/>
          <w:lang w:eastAsia="zh-CN"/>
        </w:rPr>
        <w:t xml:space="preserve">Proposal 1: define </w:t>
      </w:r>
      <w:r w:rsidR="00FC16E0">
        <w:rPr>
          <w:b/>
          <w:lang w:eastAsia="zh-CN"/>
        </w:rPr>
        <w:t xml:space="preserve">a useful </w:t>
      </w:r>
      <w:r w:rsidR="00BD570F">
        <w:rPr>
          <w:b/>
          <w:lang w:eastAsia="zh-CN"/>
        </w:rPr>
        <w:t>paging PDCCH monitor</w:t>
      </w:r>
      <w:r w:rsidR="00FC16E0">
        <w:rPr>
          <w:b/>
          <w:lang w:eastAsia="zh-CN"/>
        </w:rPr>
        <w:t>ing</w:t>
      </w:r>
      <w:r w:rsidR="00BD570F">
        <w:rPr>
          <w:b/>
          <w:lang w:eastAsia="zh-CN"/>
        </w:rPr>
        <w:t xml:space="preserve"> occasion</w:t>
      </w:r>
      <w:r w:rsidRPr="002306A9">
        <w:rPr>
          <w:b/>
          <w:lang w:eastAsia="zh-CN"/>
        </w:rPr>
        <w:t xml:space="preserve"> </w:t>
      </w:r>
      <w:r w:rsidR="00FC16E0">
        <w:rPr>
          <w:b/>
          <w:lang w:eastAsia="zh-CN"/>
        </w:rPr>
        <w:t>as a</w:t>
      </w:r>
      <w:r w:rsidR="00BD570F">
        <w:rPr>
          <w:b/>
          <w:lang w:eastAsia="zh-CN"/>
        </w:rPr>
        <w:t xml:space="preserve"> monitor</w:t>
      </w:r>
      <w:r w:rsidR="00FC16E0">
        <w:rPr>
          <w:b/>
          <w:lang w:eastAsia="zh-CN"/>
        </w:rPr>
        <w:t>ing</w:t>
      </w:r>
      <w:r w:rsidR="00BD570F">
        <w:rPr>
          <w:b/>
          <w:lang w:eastAsia="zh-CN"/>
        </w:rPr>
        <w:t xml:space="preserve"> occasion doesn’t conflict with UL slots/symbols.</w:t>
      </w:r>
    </w:p>
    <w:p w14:paraId="20F2A5BF" w14:textId="706D4D4A" w:rsidR="005E18CB" w:rsidRDefault="0073179F" w:rsidP="00574477">
      <w:pPr>
        <w:rPr>
          <w:lang w:eastAsia="zh-CN"/>
        </w:rPr>
      </w:pPr>
      <w:r>
        <w:rPr>
          <w:lang w:eastAsia="zh-CN"/>
        </w:rPr>
        <w:t xml:space="preserve">Then, if X </w:t>
      </w:r>
      <w:r w:rsidR="00FC16E0">
        <w:rPr>
          <w:lang w:eastAsia="zh-CN"/>
        </w:rPr>
        <w:t xml:space="preserve">useful </w:t>
      </w:r>
      <w:r>
        <w:rPr>
          <w:lang w:eastAsia="zh-CN"/>
        </w:rPr>
        <w:t>paging PDCCH monitor</w:t>
      </w:r>
      <w:r w:rsidR="00FC16E0">
        <w:rPr>
          <w:lang w:eastAsia="zh-CN"/>
        </w:rPr>
        <w:t>ing</w:t>
      </w:r>
      <w:r>
        <w:rPr>
          <w:lang w:eastAsia="zh-CN"/>
        </w:rPr>
        <w:t xml:space="preserve"> occasion</w:t>
      </w:r>
      <w:r w:rsidR="00FC16E0">
        <w:rPr>
          <w:lang w:eastAsia="zh-CN"/>
        </w:rPr>
        <w:t>s</w:t>
      </w:r>
      <w:r>
        <w:rPr>
          <w:lang w:eastAsia="zh-CN"/>
        </w:rPr>
        <w:t xml:space="preserve"> </w:t>
      </w:r>
      <w:r w:rsidR="00FC16E0">
        <w:rPr>
          <w:lang w:eastAsia="zh-CN"/>
        </w:rPr>
        <w:t xml:space="preserve">are included </w:t>
      </w:r>
      <w:r>
        <w:rPr>
          <w:lang w:eastAsia="zh-CN"/>
        </w:rPr>
        <w:t>in one PO, each beam has one monitor</w:t>
      </w:r>
      <w:r w:rsidR="00FC16E0">
        <w:rPr>
          <w:lang w:eastAsia="zh-CN"/>
        </w:rPr>
        <w:t>ing</w:t>
      </w:r>
      <w:r>
        <w:rPr>
          <w:lang w:eastAsia="zh-CN"/>
        </w:rPr>
        <w:t xml:space="preserve"> occasion, and no UE in this PO will miss paging message.</w:t>
      </w:r>
    </w:p>
    <w:p w14:paraId="17CD6762" w14:textId="2C3B152F" w:rsidR="0073179F" w:rsidRDefault="0073179F" w:rsidP="00574477">
      <w:pPr>
        <w:rPr>
          <w:b/>
          <w:lang w:eastAsia="zh-CN"/>
        </w:rPr>
      </w:pPr>
      <w:r w:rsidRPr="0073179F">
        <w:rPr>
          <w:b/>
          <w:lang w:eastAsia="zh-CN"/>
        </w:rPr>
        <w:t xml:space="preserve">Proposal </w:t>
      </w:r>
      <w:r w:rsidR="002306A9">
        <w:rPr>
          <w:b/>
          <w:lang w:eastAsia="zh-CN"/>
        </w:rPr>
        <w:t>2</w:t>
      </w:r>
      <w:r w:rsidRPr="0073179F">
        <w:rPr>
          <w:b/>
          <w:lang w:eastAsia="zh-CN"/>
        </w:rPr>
        <w:t xml:space="preserve">: Include X </w:t>
      </w:r>
      <w:r w:rsidR="00FC16E0">
        <w:rPr>
          <w:b/>
          <w:lang w:eastAsia="zh-CN"/>
        </w:rPr>
        <w:t>useful</w:t>
      </w:r>
      <w:r w:rsidR="00FC16E0" w:rsidRPr="0073179F">
        <w:rPr>
          <w:b/>
          <w:lang w:eastAsia="zh-CN"/>
        </w:rPr>
        <w:t xml:space="preserve"> </w:t>
      </w:r>
      <w:r w:rsidRPr="0073179F">
        <w:rPr>
          <w:b/>
          <w:lang w:eastAsia="zh-CN"/>
        </w:rPr>
        <w:t>paging PDCCH monitor occasions in one PO, where X is the number of actual</w:t>
      </w:r>
      <w:r w:rsidR="00FC16E0">
        <w:rPr>
          <w:b/>
          <w:lang w:eastAsia="zh-CN"/>
        </w:rPr>
        <w:t>ly</w:t>
      </w:r>
      <w:r w:rsidRPr="0073179F">
        <w:rPr>
          <w:b/>
          <w:lang w:eastAsia="zh-CN"/>
        </w:rPr>
        <w:t xml:space="preserve"> transmitted</w:t>
      </w:r>
      <w:r w:rsidR="00BD570F">
        <w:rPr>
          <w:b/>
          <w:lang w:eastAsia="zh-CN"/>
        </w:rPr>
        <w:t xml:space="preserve"> SSB</w:t>
      </w:r>
      <w:r w:rsidR="00FC16E0">
        <w:rPr>
          <w:b/>
          <w:lang w:eastAsia="zh-CN"/>
        </w:rPr>
        <w:t>s</w:t>
      </w:r>
      <w:r w:rsidR="00BD570F">
        <w:rPr>
          <w:b/>
          <w:lang w:eastAsia="zh-CN"/>
        </w:rPr>
        <w:t>.</w:t>
      </w:r>
    </w:p>
    <w:p w14:paraId="325C0E92" w14:textId="0C9D166A" w:rsidR="0067313F" w:rsidRPr="00965F9C" w:rsidRDefault="0067313F" w:rsidP="00574477">
      <w:pPr>
        <w:rPr>
          <w:b/>
          <w:lang w:eastAsia="zh-CN"/>
        </w:rPr>
      </w:pPr>
      <w:bookmarkStart w:id="4" w:name="_GoBack"/>
      <w:bookmarkEnd w:id="4"/>
    </w:p>
    <w:p w14:paraId="10A7B708" w14:textId="77777777" w:rsidR="006C4087" w:rsidRDefault="006C4087" w:rsidP="006C4087">
      <w:pPr>
        <w:pStyle w:val="Heading1"/>
        <w:rPr>
          <w:lang w:val="en-US" w:eastAsia="zh-CN"/>
        </w:rPr>
      </w:pPr>
      <w:r>
        <w:rPr>
          <w:rFonts w:hint="eastAsia"/>
          <w:lang w:val="en-US" w:eastAsia="zh-CN"/>
        </w:rPr>
        <w:t>R</w:t>
      </w:r>
      <w:r>
        <w:rPr>
          <w:lang w:val="en-US" w:eastAsia="zh-CN"/>
        </w:rPr>
        <w:t>eference</w:t>
      </w:r>
    </w:p>
    <w:p w14:paraId="0D256608" w14:textId="77777777" w:rsidR="006C4087" w:rsidRPr="006C4087" w:rsidRDefault="002012F8" w:rsidP="002012F8">
      <w:pPr>
        <w:pStyle w:val="ListParagraph"/>
        <w:numPr>
          <w:ilvl w:val="0"/>
          <w:numId w:val="14"/>
        </w:numPr>
        <w:ind w:firstLineChars="0"/>
        <w:rPr>
          <w:lang w:eastAsia="zh-CN"/>
        </w:rPr>
      </w:pPr>
      <w:r w:rsidRPr="002012F8">
        <w:rPr>
          <w:rFonts w:eastAsia="MS Mincho"/>
          <w:noProof/>
          <w:szCs w:val="24"/>
          <w:lang w:eastAsia="en-GB"/>
        </w:rPr>
        <w:t>R2-1807689</w:t>
      </w:r>
      <w:r w:rsidRPr="002012F8">
        <w:rPr>
          <w:rFonts w:eastAsia="MS Mincho"/>
          <w:noProof/>
          <w:szCs w:val="24"/>
          <w:lang w:eastAsia="en-GB"/>
        </w:rPr>
        <w:tab/>
        <w:t>Reference Frame &amp; PO Determination_Non Default Association</w:t>
      </w:r>
      <w:r w:rsidRPr="002012F8">
        <w:rPr>
          <w:rFonts w:eastAsia="MS Mincho"/>
          <w:noProof/>
          <w:szCs w:val="24"/>
          <w:lang w:eastAsia="en-GB"/>
        </w:rPr>
        <w:tab/>
        <w:t>Samsung Electronics Co., Ltd</w:t>
      </w:r>
      <w:r w:rsidRPr="002012F8">
        <w:rPr>
          <w:rFonts w:eastAsia="MS Mincho"/>
          <w:noProof/>
          <w:szCs w:val="24"/>
          <w:lang w:eastAsia="en-GB"/>
        </w:rPr>
        <w:tab/>
        <w:t>discussion</w:t>
      </w:r>
      <w:r w:rsidRPr="002012F8">
        <w:rPr>
          <w:rFonts w:eastAsia="MS Mincho"/>
          <w:noProof/>
          <w:szCs w:val="24"/>
          <w:lang w:eastAsia="en-GB"/>
        </w:rPr>
        <w:tab/>
      </w:r>
      <w:r>
        <w:rPr>
          <w:rFonts w:eastAsia="MS Mincho"/>
          <w:noProof/>
          <w:szCs w:val="24"/>
          <w:lang w:eastAsia="en-GB"/>
        </w:rPr>
        <w:t xml:space="preserve"> </w:t>
      </w:r>
      <w:r w:rsidRPr="002012F8">
        <w:rPr>
          <w:rFonts w:eastAsia="MS Mincho"/>
          <w:noProof/>
          <w:szCs w:val="24"/>
          <w:lang w:eastAsia="en-GB"/>
        </w:rPr>
        <w:t>Rel-15</w:t>
      </w:r>
      <w:r w:rsidRPr="002012F8">
        <w:rPr>
          <w:rFonts w:eastAsia="MS Mincho"/>
          <w:noProof/>
          <w:szCs w:val="24"/>
          <w:lang w:eastAsia="en-GB"/>
        </w:rPr>
        <w:tab/>
        <w:t xml:space="preserve">NR_newRAT-Core </w:t>
      </w:r>
    </w:p>
    <w:p w14:paraId="6EC7F641" w14:textId="77777777" w:rsidR="003E252C" w:rsidRDefault="003E252C" w:rsidP="003E252C">
      <w:pPr>
        <w:pStyle w:val="Heading1"/>
        <w:rPr>
          <w:lang w:val="en-US" w:eastAsia="zh-CN"/>
        </w:rPr>
      </w:pPr>
      <w:r>
        <w:rPr>
          <w:rFonts w:hint="eastAsia"/>
          <w:lang w:val="en-US" w:eastAsia="zh-CN"/>
        </w:rPr>
        <w:t>C</w:t>
      </w:r>
      <w:r w:rsidR="00035A70">
        <w:rPr>
          <w:rFonts w:hint="eastAsia"/>
          <w:lang w:val="en-US" w:eastAsia="zh-CN"/>
        </w:rPr>
        <w:t>onclusion</w:t>
      </w:r>
    </w:p>
    <w:p w14:paraId="083F020B" w14:textId="77777777"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965F9C" w:rsidRPr="00965F9C">
        <w:rPr>
          <w:lang w:val="en-US" w:eastAsia="zh-CN"/>
        </w:rPr>
        <w:t>PO definition for non-default paging configuration</w:t>
      </w:r>
      <w:r>
        <w:rPr>
          <w:rFonts w:hint="eastAsia"/>
          <w:lang w:val="en-US" w:eastAsia="zh-CN"/>
        </w:rPr>
        <w:t xml:space="preserve"> and we get the following </w:t>
      </w:r>
      <w:r w:rsidR="00D51650">
        <w:rPr>
          <w:lang w:val="en-US" w:eastAsia="zh-CN"/>
        </w:rPr>
        <w:t>observation</w:t>
      </w:r>
      <w:r w:rsidR="0067313F">
        <w:rPr>
          <w:lang w:val="en-US" w:eastAsia="zh-CN"/>
        </w:rPr>
        <w:t xml:space="preserve"> and proposal</w:t>
      </w:r>
      <w:r>
        <w:rPr>
          <w:rFonts w:hint="eastAsia"/>
          <w:lang w:val="en-US" w:eastAsia="zh-CN"/>
        </w:rPr>
        <w:t>:</w:t>
      </w:r>
    </w:p>
    <w:bookmarkEnd w:id="0"/>
    <w:p w14:paraId="743E1F28" w14:textId="7A11EA91" w:rsidR="00965F9C" w:rsidRDefault="00965F9C" w:rsidP="0067313F">
      <w:pPr>
        <w:rPr>
          <w:b/>
          <w:lang w:eastAsia="zh-CN"/>
        </w:rPr>
      </w:pPr>
      <w:r w:rsidRPr="001D4668">
        <w:rPr>
          <w:b/>
          <w:lang w:eastAsia="zh-CN"/>
        </w:rPr>
        <w:t xml:space="preserve">Observation 1: </w:t>
      </w:r>
      <w:r w:rsidR="00FC16E0" w:rsidRPr="001D4668">
        <w:rPr>
          <w:b/>
          <w:lang w:eastAsia="zh-CN"/>
        </w:rPr>
        <w:t>paging PDCCH monitor</w:t>
      </w:r>
      <w:r w:rsidR="00FC16E0">
        <w:rPr>
          <w:b/>
          <w:lang w:eastAsia="zh-CN"/>
        </w:rPr>
        <w:t>ing</w:t>
      </w:r>
      <w:r w:rsidR="00FC16E0" w:rsidRPr="001D4668">
        <w:rPr>
          <w:b/>
          <w:lang w:eastAsia="zh-CN"/>
        </w:rPr>
        <w:t xml:space="preserve"> occasion</w:t>
      </w:r>
      <w:r w:rsidR="00FC16E0">
        <w:rPr>
          <w:b/>
          <w:lang w:eastAsia="zh-CN"/>
        </w:rPr>
        <w:t>s</w:t>
      </w:r>
      <w:r w:rsidR="00FC16E0" w:rsidRPr="001D4668">
        <w:rPr>
          <w:b/>
          <w:lang w:eastAsia="zh-CN"/>
        </w:rPr>
        <w:t xml:space="preserve"> may conflict with UL/flexible slots/symbols, or some DL </w:t>
      </w:r>
      <w:r w:rsidR="00FC16E0">
        <w:rPr>
          <w:b/>
          <w:lang w:eastAsia="zh-CN"/>
        </w:rPr>
        <w:t>signal</w:t>
      </w:r>
      <w:r w:rsidR="00FC16E0" w:rsidRPr="001D4668">
        <w:rPr>
          <w:b/>
          <w:lang w:eastAsia="zh-CN"/>
        </w:rPr>
        <w:t>s</w:t>
      </w:r>
      <w:r w:rsidRPr="001D4668">
        <w:rPr>
          <w:b/>
          <w:lang w:eastAsia="zh-CN"/>
        </w:rPr>
        <w:t>.</w:t>
      </w:r>
    </w:p>
    <w:p w14:paraId="0E3E4675" w14:textId="432C90DF" w:rsidR="00035A70" w:rsidRDefault="00965F9C" w:rsidP="0067313F">
      <w:pPr>
        <w:rPr>
          <w:b/>
          <w:lang w:eastAsia="zh-CN"/>
        </w:rPr>
      </w:pPr>
      <w:r w:rsidRPr="002306A9">
        <w:rPr>
          <w:b/>
          <w:lang w:eastAsia="zh-CN"/>
        </w:rPr>
        <w:t xml:space="preserve">Proposal 1: </w:t>
      </w:r>
      <w:r w:rsidR="00FC16E0" w:rsidRPr="002306A9">
        <w:rPr>
          <w:b/>
          <w:lang w:eastAsia="zh-CN"/>
        </w:rPr>
        <w:t xml:space="preserve">define </w:t>
      </w:r>
      <w:r w:rsidR="00FC16E0">
        <w:rPr>
          <w:b/>
          <w:lang w:eastAsia="zh-CN"/>
        </w:rPr>
        <w:t>a useful paging PDCCH monitoring occasion</w:t>
      </w:r>
      <w:r w:rsidR="00FC16E0" w:rsidRPr="002306A9">
        <w:rPr>
          <w:b/>
          <w:lang w:eastAsia="zh-CN"/>
        </w:rPr>
        <w:t xml:space="preserve"> </w:t>
      </w:r>
      <w:r w:rsidR="00FC16E0">
        <w:rPr>
          <w:b/>
          <w:lang w:eastAsia="zh-CN"/>
        </w:rPr>
        <w:t>as a monitoring occasion doesn’t conflict with UL slots/symbols</w:t>
      </w:r>
      <w:r>
        <w:rPr>
          <w:b/>
          <w:lang w:eastAsia="zh-CN"/>
        </w:rPr>
        <w:t>.</w:t>
      </w:r>
    </w:p>
    <w:p w14:paraId="0621B2FA" w14:textId="6D80DF71" w:rsidR="00965F9C" w:rsidRDefault="00965F9C" w:rsidP="0067313F">
      <w:pPr>
        <w:rPr>
          <w:b/>
          <w:lang w:eastAsia="zh-CN"/>
        </w:rPr>
      </w:pPr>
      <w:r w:rsidRPr="0073179F">
        <w:rPr>
          <w:b/>
          <w:lang w:eastAsia="zh-CN"/>
        </w:rPr>
        <w:t xml:space="preserve">Proposal </w:t>
      </w:r>
      <w:r>
        <w:rPr>
          <w:b/>
          <w:lang w:eastAsia="zh-CN"/>
        </w:rPr>
        <w:t>2</w:t>
      </w:r>
      <w:r w:rsidRPr="0073179F">
        <w:rPr>
          <w:b/>
          <w:lang w:eastAsia="zh-CN"/>
        </w:rPr>
        <w:t xml:space="preserve">: </w:t>
      </w:r>
      <w:r w:rsidR="00FC16E0" w:rsidRPr="0073179F">
        <w:rPr>
          <w:b/>
          <w:lang w:eastAsia="zh-CN"/>
        </w:rPr>
        <w:t xml:space="preserve">Include X </w:t>
      </w:r>
      <w:r w:rsidR="00FC16E0">
        <w:rPr>
          <w:b/>
          <w:lang w:eastAsia="zh-CN"/>
        </w:rPr>
        <w:t>useful</w:t>
      </w:r>
      <w:r w:rsidR="00FC16E0" w:rsidRPr="0073179F">
        <w:rPr>
          <w:b/>
          <w:lang w:eastAsia="zh-CN"/>
        </w:rPr>
        <w:t xml:space="preserve"> paging PDCCH monitor occasions in one PO, where X is the number of actual</w:t>
      </w:r>
      <w:r w:rsidR="00FC16E0">
        <w:rPr>
          <w:b/>
          <w:lang w:eastAsia="zh-CN"/>
        </w:rPr>
        <w:t>ly</w:t>
      </w:r>
      <w:r w:rsidR="00FC16E0" w:rsidRPr="0073179F">
        <w:rPr>
          <w:b/>
          <w:lang w:eastAsia="zh-CN"/>
        </w:rPr>
        <w:t xml:space="preserve"> transmitted</w:t>
      </w:r>
      <w:r w:rsidR="00FC16E0">
        <w:rPr>
          <w:b/>
          <w:lang w:eastAsia="zh-CN"/>
        </w:rPr>
        <w:t xml:space="preserve"> SSBs</w:t>
      </w:r>
      <w:r>
        <w:rPr>
          <w:b/>
          <w:lang w:eastAsia="zh-CN"/>
        </w:rPr>
        <w:t>.</w:t>
      </w:r>
    </w:p>
    <w:p w14:paraId="55DBC456" w14:textId="6525E616" w:rsidR="00965F9C" w:rsidRPr="002A555A" w:rsidRDefault="00965F9C" w:rsidP="0067313F">
      <w:pPr>
        <w:rPr>
          <w:lang w:eastAsia="zh-CN"/>
        </w:rPr>
      </w:pPr>
    </w:p>
    <w:sectPr w:rsidR="00965F9C" w:rsidRPr="002A555A"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55B28" w14:textId="77777777" w:rsidR="008B7729" w:rsidRDefault="008B7729">
      <w:pPr>
        <w:spacing w:after="0"/>
      </w:pPr>
      <w:r>
        <w:separator/>
      </w:r>
    </w:p>
  </w:endnote>
  <w:endnote w:type="continuationSeparator" w:id="0">
    <w:p w14:paraId="3B42009D" w14:textId="77777777" w:rsidR="008B7729" w:rsidRDefault="008B77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A2757" w14:textId="77777777" w:rsidR="00A66248" w:rsidRDefault="00A662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EF0B0" w14:textId="77777777" w:rsidR="008B7729" w:rsidRDefault="008B7729">
      <w:pPr>
        <w:spacing w:after="0"/>
      </w:pPr>
      <w:r>
        <w:separator/>
      </w:r>
    </w:p>
  </w:footnote>
  <w:footnote w:type="continuationSeparator" w:id="0">
    <w:p w14:paraId="22168EEA" w14:textId="77777777" w:rsidR="008B7729" w:rsidRDefault="008B772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4FB65478"/>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2127"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0"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8"/>
  </w:num>
  <w:num w:numId="8">
    <w:abstractNumId w:val="10"/>
  </w:num>
  <w:num w:numId="9">
    <w:abstractNumId w:val="11"/>
  </w:num>
  <w:num w:numId="10">
    <w:abstractNumId w:val="9"/>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2"/>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doNotDisplayPageBoundaries/>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A70"/>
    <w:rsid w:val="00057506"/>
    <w:rsid w:val="00062C81"/>
    <w:rsid w:val="00070A2C"/>
    <w:rsid w:val="0007380E"/>
    <w:rsid w:val="00097277"/>
    <w:rsid w:val="000B45F5"/>
    <w:rsid w:val="00102B3B"/>
    <w:rsid w:val="00131E9B"/>
    <w:rsid w:val="00142078"/>
    <w:rsid w:val="00147254"/>
    <w:rsid w:val="001526DB"/>
    <w:rsid w:val="001569EF"/>
    <w:rsid w:val="00181168"/>
    <w:rsid w:val="001A4E52"/>
    <w:rsid w:val="001D4668"/>
    <w:rsid w:val="001F73CB"/>
    <w:rsid w:val="002012F8"/>
    <w:rsid w:val="00205835"/>
    <w:rsid w:val="00227115"/>
    <w:rsid w:val="002306A9"/>
    <w:rsid w:val="002377EE"/>
    <w:rsid w:val="00240E1B"/>
    <w:rsid w:val="002506FF"/>
    <w:rsid w:val="002731CA"/>
    <w:rsid w:val="0028489E"/>
    <w:rsid w:val="002A3E99"/>
    <w:rsid w:val="002A555A"/>
    <w:rsid w:val="002C6C9C"/>
    <w:rsid w:val="002D1334"/>
    <w:rsid w:val="002F7095"/>
    <w:rsid w:val="00306227"/>
    <w:rsid w:val="003234BE"/>
    <w:rsid w:val="00344445"/>
    <w:rsid w:val="003469BF"/>
    <w:rsid w:val="00354E70"/>
    <w:rsid w:val="0036170E"/>
    <w:rsid w:val="00376B98"/>
    <w:rsid w:val="00383136"/>
    <w:rsid w:val="00390673"/>
    <w:rsid w:val="003A039A"/>
    <w:rsid w:val="003B3012"/>
    <w:rsid w:val="003B55A6"/>
    <w:rsid w:val="003E02EE"/>
    <w:rsid w:val="003E252C"/>
    <w:rsid w:val="003E3F80"/>
    <w:rsid w:val="003F54C2"/>
    <w:rsid w:val="003F629A"/>
    <w:rsid w:val="003F7B4D"/>
    <w:rsid w:val="00416574"/>
    <w:rsid w:val="00417990"/>
    <w:rsid w:val="00443C82"/>
    <w:rsid w:val="00455EC9"/>
    <w:rsid w:val="004706A0"/>
    <w:rsid w:val="00483EA2"/>
    <w:rsid w:val="004B0955"/>
    <w:rsid w:val="004E0014"/>
    <w:rsid w:val="004F7920"/>
    <w:rsid w:val="00532759"/>
    <w:rsid w:val="0055756D"/>
    <w:rsid w:val="00567147"/>
    <w:rsid w:val="0057135F"/>
    <w:rsid w:val="00574477"/>
    <w:rsid w:val="00594C12"/>
    <w:rsid w:val="005E18CB"/>
    <w:rsid w:val="00632C39"/>
    <w:rsid w:val="00634A09"/>
    <w:rsid w:val="006528E5"/>
    <w:rsid w:val="0067313F"/>
    <w:rsid w:val="00676875"/>
    <w:rsid w:val="00694E54"/>
    <w:rsid w:val="006A0BAE"/>
    <w:rsid w:val="006B5078"/>
    <w:rsid w:val="006C14FE"/>
    <w:rsid w:val="006C4087"/>
    <w:rsid w:val="006D6323"/>
    <w:rsid w:val="00707E37"/>
    <w:rsid w:val="0073179F"/>
    <w:rsid w:val="00741578"/>
    <w:rsid w:val="00753BA1"/>
    <w:rsid w:val="00754CFA"/>
    <w:rsid w:val="007602C0"/>
    <w:rsid w:val="00761A63"/>
    <w:rsid w:val="00762BC2"/>
    <w:rsid w:val="007652EB"/>
    <w:rsid w:val="00774450"/>
    <w:rsid w:val="00797973"/>
    <w:rsid w:val="007A4B19"/>
    <w:rsid w:val="007B4985"/>
    <w:rsid w:val="007B49BC"/>
    <w:rsid w:val="00802814"/>
    <w:rsid w:val="00804D38"/>
    <w:rsid w:val="008159E6"/>
    <w:rsid w:val="0083454C"/>
    <w:rsid w:val="008403FA"/>
    <w:rsid w:val="00841130"/>
    <w:rsid w:val="00867501"/>
    <w:rsid w:val="0087009F"/>
    <w:rsid w:val="00874490"/>
    <w:rsid w:val="008765A0"/>
    <w:rsid w:val="00880810"/>
    <w:rsid w:val="008819FF"/>
    <w:rsid w:val="00887ECB"/>
    <w:rsid w:val="008A5018"/>
    <w:rsid w:val="008A6527"/>
    <w:rsid w:val="008B7729"/>
    <w:rsid w:val="008C0D0D"/>
    <w:rsid w:val="008F3E59"/>
    <w:rsid w:val="00900026"/>
    <w:rsid w:val="00906EC6"/>
    <w:rsid w:val="00915A64"/>
    <w:rsid w:val="00945976"/>
    <w:rsid w:val="00964F0F"/>
    <w:rsid w:val="00965F9C"/>
    <w:rsid w:val="009A6B38"/>
    <w:rsid w:val="009D1869"/>
    <w:rsid w:val="009D4E5E"/>
    <w:rsid w:val="00A03008"/>
    <w:rsid w:val="00A0619E"/>
    <w:rsid w:val="00A07F6E"/>
    <w:rsid w:val="00A66248"/>
    <w:rsid w:val="00A74B4F"/>
    <w:rsid w:val="00A91631"/>
    <w:rsid w:val="00AE047A"/>
    <w:rsid w:val="00B03AAC"/>
    <w:rsid w:val="00B067A7"/>
    <w:rsid w:val="00B0743F"/>
    <w:rsid w:val="00B15017"/>
    <w:rsid w:val="00B1713A"/>
    <w:rsid w:val="00B318FB"/>
    <w:rsid w:val="00B6668C"/>
    <w:rsid w:val="00B66C10"/>
    <w:rsid w:val="00B921FF"/>
    <w:rsid w:val="00B9758B"/>
    <w:rsid w:val="00BC4651"/>
    <w:rsid w:val="00BD570F"/>
    <w:rsid w:val="00BF68BB"/>
    <w:rsid w:val="00C12F42"/>
    <w:rsid w:val="00C60EDB"/>
    <w:rsid w:val="00C85230"/>
    <w:rsid w:val="00C91D0B"/>
    <w:rsid w:val="00CD23D5"/>
    <w:rsid w:val="00CD676D"/>
    <w:rsid w:val="00CE6BFB"/>
    <w:rsid w:val="00CF3F02"/>
    <w:rsid w:val="00D44771"/>
    <w:rsid w:val="00D50419"/>
    <w:rsid w:val="00D51650"/>
    <w:rsid w:val="00D70263"/>
    <w:rsid w:val="00DC186F"/>
    <w:rsid w:val="00DC1ABE"/>
    <w:rsid w:val="00DC4070"/>
    <w:rsid w:val="00DD2B08"/>
    <w:rsid w:val="00DF44EC"/>
    <w:rsid w:val="00DF510E"/>
    <w:rsid w:val="00E12664"/>
    <w:rsid w:val="00E259E8"/>
    <w:rsid w:val="00E2690C"/>
    <w:rsid w:val="00E56456"/>
    <w:rsid w:val="00E611D9"/>
    <w:rsid w:val="00E64E18"/>
    <w:rsid w:val="00EA268A"/>
    <w:rsid w:val="00EA30F2"/>
    <w:rsid w:val="00EB765B"/>
    <w:rsid w:val="00EC6302"/>
    <w:rsid w:val="00EC7BD5"/>
    <w:rsid w:val="00F03D94"/>
    <w:rsid w:val="00F248DA"/>
    <w:rsid w:val="00F27CA5"/>
    <w:rsid w:val="00F36EF3"/>
    <w:rsid w:val="00F5569A"/>
    <w:rsid w:val="00F65D69"/>
    <w:rsid w:val="00F70FEE"/>
    <w:rsid w:val="00F73E6B"/>
    <w:rsid w:val="00FA028C"/>
    <w:rsid w:val="00FC16E0"/>
    <w:rsid w:val="00FE6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0F501"/>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759"/>
    <w:pPr>
      <w:spacing w:after="180"/>
    </w:pPr>
    <w:rPr>
      <w:rFonts w:ascii="Times New Roman" w:eastAsia="SimSun" w:hAnsi="Times New Roman" w:cs="Times New Roman"/>
      <w:kern w:val="0"/>
      <w:sz w:val="20"/>
      <w:szCs w:val="20"/>
      <w:lang w:val="en-GB" w:eastAsia="en-US"/>
    </w:rPr>
  </w:style>
  <w:style w:type="paragraph" w:styleId="Heading1">
    <w:name w:val="heading 1"/>
    <w:aliases w:val="H1"/>
    <w:next w:val="Normal"/>
    <w:link w:val="Heading1Char"/>
    <w:qFormat/>
    <w:rsid w:val="00532759"/>
    <w:pPr>
      <w:keepNext/>
      <w:keepLines/>
      <w:numPr>
        <w:numId w:val="1"/>
      </w:numPr>
      <w:pBdr>
        <w:top w:val="single" w:sz="12" w:space="3" w:color="auto"/>
      </w:pBdr>
      <w:spacing w:before="240" w:after="180"/>
      <w:outlineLvl w:val="0"/>
    </w:pPr>
    <w:rPr>
      <w:rFonts w:ascii="Arial" w:eastAsia="SimSun" w:hAnsi="Arial" w:cs="Times New Roman"/>
      <w:kern w:val="0"/>
      <w:sz w:val="32"/>
      <w:szCs w:val="20"/>
      <w:lang w:val="en-GB" w:eastAsia="en-US"/>
    </w:rPr>
  </w:style>
  <w:style w:type="paragraph" w:styleId="Heading2">
    <w:name w:val="heading 2"/>
    <w:basedOn w:val="Heading1"/>
    <w:next w:val="Normal"/>
    <w:link w:val="Heading2Char"/>
    <w:qFormat/>
    <w:rsid w:val="00532759"/>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532759"/>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32759"/>
    <w:pPr>
      <w:numPr>
        <w:ilvl w:val="3"/>
      </w:numPr>
      <w:outlineLvl w:val="3"/>
    </w:pPr>
  </w:style>
  <w:style w:type="paragraph" w:styleId="Heading5">
    <w:name w:val="heading 5"/>
    <w:basedOn w:val="Normal"/>
    <w:next w:val="Normal"/>
    <w:link w:val="Heading5Char"/>
    <w:uiPriority w:val="9"/>
    <w:unhideWhenUsed/>
    <w:qFormat/>
    <w:rsid w:val="00841130"/>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841130"/>
    <w:pPr>
      <w:keepNext/>
      <w:keepLine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532759"/>
    <w:rPr>
      <w:rFonts w:ascii="Arial" w:eastAsia="SimSun" w:hAnsi="Arial" w:cs="Times New Roman"/>
      <w:kern w:val="0"/>
      <w:sz w:val="32"/>
      <w:szCs w:val="20"/>
      <w:lang w:val="en-GB" w:eastAsia="en-US"/>
    </w:rPr>
  </w:style>
  <w:style w:type="character" w:customStyle="1" w:styleId="Heading2Char">
    <w:name w:val="Heading 2 Char"/>
    <w:basedOn w:val="DefaultParagraphFont"/>
    <w:link w:val="Heading2"/>
    <w:rsid w:val="00532759"/>
    <w:rPr>
      <w:rFonts w:ascii="Arial" w:eastAsia="SimSun" w:hAnsi="Arial" w:cs="Times New Roman"/>
      <w:kern w:val="0"/>
      <w:sz w:val="28"/>
      <w:szCs w:val="20"/>
      <w:lang w:val="en-GB" w:eastAsia="en-US"/>
    </w:rPr>
  </w:style>
  <w:style w:type="character" w:customStyle="1" w:styleId="Heading3Char">
    <w:name w:val="Heading 3 Char"/>
    <w:aliases w:val="Underrubrik2 Char,H3 Char"/>
    <w:basedOn w:val="DefaultParagraphFont"/>
    <w:link w:val="Heading3"/>
    <w:rsid w:val="00532759"/>
    <w:rPr>
      <w:rFonts w:ascii="Arial" w:eastAsia="SimSun" w:hAnsi="Arial" w:cs="Times New Roman"/>
      <w:kern w:val="0"/>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759"/>
    <w:rPr>
      <w:rFonts w:ascii="Arial" w:eastAsia="SimSun" w:hAnsi="Arial" w:cs="Times New Roman"/>
      <w:kern w:val="0"/>
      <w:sz w:val="24"/>
      <w:szCs w:val="20"/>
      <w:lang w:val="en-GB"/>
    </w:rPr>
  </w:style>
  <w:style w:type="paragraph" w:styleId="Footer">
    <w:name w:val="footer"/>
    <w:basedOn w:val="Normal"/>
    <w:link w:val="FooterChar"/>
    <w:unhideWhenUsed/>
    <w:rsid w:val="00532759"/>
    <w:pPr>
      <w:tabs>
        <w:tab w:val="center" w:pos="4153"/>
        <w:tab w:val="right" w:pos="8306"/>
      </w:tabs>
      <w:snapToGrid w:val="0"/>
    </w:pPr>
    <w:rPr>
      <w:sz w:val="18"/>
      <w:szCs w:val="18"/>
    </w:rPr>
  </w:style>
  <w:style w:type="character" w:customStyle="1" w:styleId="FooterChar">
    <w:name w:val="Footer Char"/>
    <w:basedOn w:val="DefaultParagraphFont"/>
    <w:link w:val="Footer"/>
    <w:rsid w:val="00532759"/>
    <w:rPr>
      <w:rFonts w:ascii="Times New Roman" w:eastAsia="SimSun"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Hyperlink">
    <w:name w:val="Hyperlink"/>
    <w:uiPriority w:val="99"/>
    <w:rsid w:val="00532759"/>
    <w:rPr>
      <w:rFonts w:eastAsia="SimSun"/>
      <w:color w:val="0000FF"/>
      <w:u w:val="single"/>
      <w:lang w:val="en-US" w:eastAsia="zh-CN" w:bidi="ar-SA"/>
    </w:rPr>
  </w:style>
  <w:style w:type="paragraph" w:customStyle="1" w:styleId="a">
    <w:name w:val="插图题注"/>
    <w:basedOn w:val="Normal"/>
    <w:rsid w:val="00532759"/>
    <w:pPr>
      <w:numPr>
        <w:ilvl w:val="7"/>
        <w:numId w:val="1"/>
      </w:numPr>
    </w:pPr>
  </w:style>
  <w:style w:type="paragraph" w:customStyle="1" w:styleId="a0">
    <w:name w:val="表格题注"/>
    <w:basedOn w:val="Normal"/>
    <w:rsid w:val="00532759"/>
    <w:pPr>
      <w:numPr>
        <w:ilvl w:val="8"/>
        <w:numId w:val="1"/>
      </w:numPr>
    </w:pPr>
  </w:style>
  <w:style w:type="paragraph" w:styleId="ListParagraph">
    <w:name w:val="List Paragraph"/>
    <w:basedOn w:val="Normal"/>
    <w:link w:val="ListParagraphChar"/>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2759"/>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ListParagraphChar">
    <w:name w:val="List Paragraph Char"/>
    <w:link w:val="ListParagraph"/>
    <w:uiPriority w:val="34"/>
    <w:locked/>
    <w:rsid w:val="00532759"/>
    <w:rPr>
      <w:rFonts w:ascii="Times New Roman" w:eastAsia="Times New Roman" w:hAnsi="Times New Roman" w:cs="Times New Roman"/>
      <w:kern w:val="0"/>
      <w:sz w:val="20"/>
      <w:szCs w:val="20"/>
      <w:lang w:val="en-GB" w:eastAsia="en-US"/>
    </w:rPr>
  </w:style>
  <w:style w:type="table" w:styleId="TableGrid">
    <w:name w:val="Table Grid"/>
    <w:basedOn w:val="TableNormal"/>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02814"/>
    <w:pPr>
      <w:spacing w:after="0"/>
    </w:pPr>
    <w:rPr>
      <w:sz w:val="18"/>
      <w:szCs w:val="18"/>
    </w:rPr>
  </w:style>
  <w:style w:type="character" w:customStyle="1" w:styleId="BalloonTextChar">
    <w:name w:val="Balloon Text Char"/>
    <w:basedOn w:val="DefaultParagraphFont"/>
    <w:link w:val="BalloonText"/>
    <w:uiPriority w:val="99"/>
    <w:semiHidden/>
    <w:rsid w:val="00802814"/>
    <w:rPr>
      <w:rFonts w:ascii="Times New Roman" w:eastAsia="SimSun" w:hAnsi="Times New Roman" w:cs="Times New Roman"/>
      <w:kern w:val="0"/>
      <w:sz w:val="18"/>
      <w:szCs w:val="18"/>
      <w:lang w:val="en-GB" w:eastAsia="en-US"/>
    </w:rPr>
  </w:style>
  <w:style w:type="paragraph" w:customStyle="1" w:styleId="Doc-title">
    <w:name w:val="Doc-title"/>
    <w:basedOn w:val="Normal"/>
    <w:next w:val="Normal"/>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Heading5Char">
    <w:name w:val="Heading 5 Char"/>
    <w:basedOn w:val="DefaultParagraphFont"/>
    <w:link w:val="Heading5"/>
    <w:uiPriority w:val="9"/>
    <w:rsid w:val="00841130"/>
    <w:rPr>
      <w:rFonts w:ascii="Times New Roman" w:eastAsia="SimSun" w:hAnsi="Times New Roman" w:cs="Times New Roman"/>
      <w:b/>
      <w:bCs/>
      <w:kern w:val="0"/>
      <w:sz w:val="28"/>
      <w:szCs w:val="28"/>
      <w:lang w:val="en-GB" w:eastAsia="en-US"/>
    </w:rPr>
  </w:style>
  <w:style w:type="character" w:customStyle="1" w:styleId="Heading6Char">
    <w:name w:val="Heading 6 Char"/>
    <w:basedOn w:val="DefaultParagraphFont"/>
    <w:link w:val="Heading6"/>
    <w:uiPriority w:val="9"/>
    <w:rsid w:val="00841130"/>
    <w:rPr>
      <w:rFonts w:asciiTheme="majorHAnsi" w:eastAsiaTheme="majorEastAsia" w:hAnsiTheme="majorHAnsi" w:cstheme="majorBidi"/>
      <w:b/>
      <w:bCs/>
      <w:kern w:val="0"/>
      <w:sz w:val="24"/>
      <w:szCs w:val="24"/>
      <w:lang w:val="en-GB" w:eastAsia="en-US"/>
    </w:rPr>
  </w:style>
  <w:style w:type="character" w:customStyle="1" w:styleId="Heading7Char">
    <w:name w:val="Heading 7 Char"/>
    <w:basedOn w:val="DefaultParagraphFont"/>
    <w:link w:val="Heading7"/>
    <w:uiPriority w:val="9"/>
    <w:rsid w:val="00841130"/>
    <w:rPr>
      <w:rFonts w:ascii="Times New Roman" w:eastAsia="SimSun" w:hAnsi="Times New Roman" w:cs="Times New Roman"/>
      <w:b/>
      <w:bCs/>
      <w:kern w:val="0"/>
      <w:sz w:val="24"/>
      <w:szCs w:val="24"/>
      <w:lang w:val="en-GB" w:eastAsia="en-US"/>
    </w:rPr>
  </w:style>
  <w:style w:type="character" w:customStyle="1" w:styleId="Heading8Char">
    <w:name w:val="Heading 8 Char"/>
    <w:basedOn w:val="DefaultParagraphFont"/>
    <w:link w:val="Heading8"/>
    <w:uiPriority w:val="9"/>
    <w:rsid w:val="00841130"/>
    <w:rPr>
      <w:rFonts w:asciiTheme="majorHAnsi" w:eastAsiaTheme="majorEastAsia" w:hAnsiTheme="majorHAnsi" w:cstheme="majorBidi"/>
      <w:kern w:val="0"/>
      <w:sz w:val="24"/>
      <w:szCs w:val="24"/>
      <w:lang w:val="en-GB" w:eastAsia="en-US"/>
    </w:rPr>
  </w:style>
  <w:style w:type="character" w:customStyle="1" w:styleId="Heading9Char">
    <w:name w:val="Heading 9 Char"/>
    <w:basedOn w:val="DefaultParagraphFont"/>
    <w:link w:val="Heading9"/>
    <w:uiPriority w:val="9"/>
    <w:rsid w:val="00841130"/>
    <w:rPr>
      <w:rFonts w:asciiTheme="majorHAnsi" w:eastAsiaTheme="majorEastAsia" w:hAnsiTheme="majorHAnsi" w:cstheme="majorBidi"/>
      <w:kern w:val="0"/>
      <w:szCs w:val="21"/>
      <w:lang w:val="en-GB" w:eastAsia="en-US"/>
    </w:rPr>
  </w:style>
  <w:style w:type="paragraph" w:styleId="Caption">
    <w:name w:val="caption"/>
    <w:basedOn w:val="Normal"/>
    <w:next w:val="Normal"/>
    <w:uiPriority w:val="35"/>
    <w:unhideWhenUsed/>
    <w:qFormat/>
    <w:rsid w:val="00841130"/>
    <w:rPr>
      <w:rFonts w:asciiTheme="majorHAnsi" w:eastAsia="SimHei"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Normal"/>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Header">
    <w:name w:val="header"/>
    <w:basedOn w:val="Normal"/>
    <w:link w:val="HeaderChar"/>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HeaderChar">
    <w:name w:val="Header Char"/>
    <w:basedOn w:val="DefaultParagraphFont"/>
    <w:link w:val="Header"/>
    <w:uiPriority w:val="99"/>
    <w:rsid w:val="00227115"/>
    <w:rPr>
      <w:rFonts w:ascii="Arial" w:eastAsia="MS Mincho" w:hAnsi="Arial" w:cs="Times New Roman"/>
      <w:b/>
      <w:kern w:val="0"/>
      <w:sz w:val="24"/>
      <w:szCs w:val="24"/>
      <w:lang w:val="de-DE" w:eastAsia="x-none"/>
    </w:rPr>
  </w:style>
  <w:style w:type="character" w:styleId="CommentReference">
    <w:name w:val="annotation reference"/>
    <w:basedOn w:val="DefaultParagraphFont"/>
    <w:uiPriority w:val="99"/>
    <w:semiHidden/>
    <w:unhideWhenUsed/>
    <w:rsid w:val="001F73CB"/>
    <w:rPr>
      <w:sz w:val="16"/>
      <w:szCs w:val="16"/>
    </w:rPr>
  </w:style>
  <w:style w:type="paragraph" w:styleId="CommentText">
    <w:name w:val="annotation text"/>
    <w:basedOn w:val="Normal"/>
    <w:link w:val="CommentTextChar"/>
    <w:uiPriority w:val="99"/>
    <w:semiHidden/>
    <w:unhideWhenUsed/>
    <w:rsid w:val="001F73CB"/>
  </w:style>
  <w:style w:type="character" w:customStyle="1" w:styleId="CommentTextChar">
    <w:name w:val="Comment Text Char"/>
    <w:basedOn w:val="DefaultParagraphFont"/>
    <w:link w:val="CommentText"/>
    <w:uiPriority w:val="99"/>
    <w:semiHidden/>
    <w:rsid w:val="001F73CB"/>
    <w:rPr>
      <w:rFonts w:ascii="Times New Roman" w:eastAsia="SimSu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F73CB"/>
    <w:rPr>
      <w:b/>
      <w:bCs/>
    </w:rPr>
  </w:style>
  <w:style w:type="character" w:customStyle="1" w:styleId="CommentSubjectChar">
    <w:name w:val="Comment Subject Char"/>
    <w:basedOn w:val="CommentTextChar"/>
    <w:link w:val="CommentSubject"/>
    <w:uiPriority w:val="99"/>
    <w:semiHidden/>
    <w:rsid w:val="001F73CB"/>
    <w:rPr>
      <w:rFonts w:ascii="Times New Roman" w:eastAsia="SimSu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A098E-02C8-45F1-9536-892486747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660</Words>
  <Characters>3766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mazin shalash</cp:lastModifiedBy>
  <cp:revision>3</cp:revision>
  <dcterms:created xsi:type="dcterms:W3CDTF">2018-06-22T05:43:00Z</dcterms:created>
  <dcterms:modified xsi:type="dcterms:W3CDTF">2018-06-22T05:43:00Z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(3)lZbkjzEomaaPU8CF03g+OBLrR7zOJOys6HbLspzKqCYo0QHhJ5GKqkYm1BMSRVacvm8IZXJ5
yDTSoIdjrigS1rG2WQpjU8EBW4ZH+4b0U3UjsqzBFLcH52kpRaw+IduCGRsF1qPYeDHc3D8u
nN9cK8xkl5VVNgEMS4ADA7jThKE5CUWYigt5WWlaV3tKq9dux5ytYTnZ4FKPmN8ylb/Z2ci8
2MvuaDSJNwcIWMcHi7</vt:lpwstr>
  </property>
  <property fmtid="{D5CDD505-2E9C-101B-9397-08002B2CF9AE}" pid="3" name="_2015_ms_pID_7253431">
    <vt:lpwstr>n2QZr0y8o8tdU8s51YdylyJe1BPSgWkw8KEn2wpO0ng1ZTxwPzPDw6
7I0K4nbDAN9xaSy8uf5amrtuysMvphRWQO6t6+iXh3kFjShcporM67MKwMozEVsLartbo+W6
mK8dXbpYgCivFvVKXHZI6N9I+c6LlV+GUHXngMYfATaZv/9i8hLxScbnZSIHmO5C4EBWTL8t
vRPgt4ke3tDnBj5BnupZpG9ISigYYNtEs+Pe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1518730579</vt:lpwstr>
  </property>
  <property fmtid="{D5CDD505-2E9C-101B-9397-08002B2CF9AE}" pid="8" name="_2015_ms_pID_7253432">
    <vt:lpwstr>tQ==</vt:lpwstr>
  </property>
</Properties>
</file>